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5D" w:rsidRP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EB1F5D" w:rsidRP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666" w:rsidRPr="00F34666" w:rsidRDefault="00F34666" w:rsidP="00F3466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34666">
        <w:rPr>
          <w:b w:val="0"/>
          <w:sz w:val="28"/>
          <w:szCs w:val="28"/>
        </w:rPr>
        <w:t>Конституционный Суд РФ подтвердил право проверяемого лица в ходе ознакомления с материалами таможенной проверки осуществлять из них выписки и ис</w:t>
      </w:r>
      <w:r>
        <w:rPr>
          <w:b w:val="0"/>
          <w:sz w:val="28"/>
          <w:szCs w:val="28"/>
        </w:rPr>
        <w:t>пользовать технические средства.</w:t>
      </w:r>
    </w:p>
    <w:p w:rsidR="009A4E23" w:rsidRPr="00F34666" w:rsidRDefault="00F34666" w:rsidP="00F3466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4666">
        <w:rPr>
          <w:rFonts w:ascii="Times New Roman" w:hAnsi="Times New Roman" w:cs="Times New Roman"/>
          <w:sz w:val="28"/>
          <w:szCs w:val="28"/>
        </w:rPr>
        <w:t>Постановлением Конституционного Суда Российской Федерации от 28.04.2023 № 22-П пункт 2 статьи 235 Федерального закона «О таможенном регулировании в Российской Федерации и о внесении изменений в отдельные законодательные акты Российской Федерации» признан не соответствующим Конституции РФ в той мере, в какой в системе действующего правового регулирования он не обеспечивает права проверяемого лица (его представителя) в ходе ознакомления с материалами таможенной проверки</w:t>
      </w:r>
      <w:proofErr w:type="gramEnd"/>
      <w:r w:rsidRPr="00F34666">
        <w:rPr>
          <w:rFonts w:ascii="Times New Roman" w:hAnsi="Times New Roman" w:cs="Times New Roman"/>
          <w:sz w:val="28"/>
          <w:szCs w:val="28"/>
        </w:rPr>
        <w:t xml:space="preserve"> осуществлять из них выписки и (или) использовать технические средства, предназначенные для их копирования (фотографирования), — в части, в которой данные материалы не содержат государственной или иной охраняемой законом тайны, — и в связи с этим допускает в правоприменительной практике отказ проверяемому лицу (его представителю) в осуществлении такого права.</w:t>
      </w:r>
    </w:p>
    <w:sectPr w:rsidR="009A4E23" w:rsidRPr="00F34666" w:rsidSect="0068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EF7"/>
    <w:rsid w:val="00206508"/>
    <w:rsid w:val="00686E9A"/>
    <w:rsid w:val="009A4E23"/>
    <w:rsid w:val="009D5EF7"/>
    <w:rsid w:val="00EB1F5D"/>
    <w:rsid w:val="00F3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9A"/>
  </w:style>
  <w:style w:type="paragraph" w:styleId="1">
    <w:name w:val="heading 1"/>
    <w:basedOn w:val="a"/>
    <w:link w:val="10"/>
    <w:uiPriority w:val="9"/>
    <w:qFormat/>
    <w:rsid w:val="00206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none</cp:lastModifiedBy>
  <cp:revision>2</cp:revision>
  <dcterms:created xsi:type="dcterms:W3CDTF">2023-05-19T07:19:00Z</dcterms:created>
  <dcterms:modified xsi:type="dcterms:W3CDTF">2023-05-19T07:19:00Z</dcterms:modified>
</cp:coreProperties>
</file>